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398" w14:textId="77777777" w:rsidR="00C568B7" w:rsidRDefault="00E776BA">
      <w:pPr>
        <w:pStyle w:val="Standard"/>
      </w:pPr>
      <w:r>
        <w:t>Allegato 3</w:t>
      </w:r>
    </w:p>
    <w:p w14:paraId="1E45CAC2" w14:textId="77777777" w:rsidR="00C568B7" w:rsidRDefault="00E776B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Tabella obblighi di pubblicazione</w:t>
      </w:r>
    </w:p>
    <w:tbl>
      <w:tblPr>
        <w:tblW w:w="156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1908"/>
        <w:gridCol w:w="3129"/>
        <w:gridCol w:w="2074"/>
        <w:gridCol w:w="1054"/>
        <w:gridCol w:w="1221"/>
        <w:gridCol w:w="1908"/>
        <w:gridCol w:w="3134"/>
      </w:tblGrid>
      <w:tr w:rsidR="00C568B7" w14:paraId="093222F1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128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03476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997B7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E2346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D519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016B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568B7" w14:paraId="4153B385" w14:textId="7777777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2C7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SOTTO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SEZIONE 1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1AC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SOTTO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SEZIONE 2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5C4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CONTENUTO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7E97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FA3C6D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ECE5B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STRUTTURA COMPETENTE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2ED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AGGIORNAMENTO</w:t>
            </w:r>
          </w:p>
        </w:tc>
      </w:tr>
      <w:tr w:rsidR="00C568B7" w14:paraId="1EF1F45D" w14:textId="77777777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C9F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Disposizioni generali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AC2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Piano Triennale Prevenzione della Corruzione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30D2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Piano Triennale Prevenzione della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Corruzione  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della trasparenza e suoi allegati, le misure integrative di prevenzione della corruzione individuate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art.10, c.8, lett. a)  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E964" w14:textId="77777777" w:rsidR="00C568B7" w:rsidRDefault="00E776BA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79F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 (Tempestivo)</w:t>
            </w:r>
          </w:p>
        </w:tc>
      </w:tr>
      <w:tr w:rsidR="00C568B7" w14:paraId="3FEFBE2A" w14:textId="77777777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6263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383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Atti generali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B3E7" w14:textId="77777777" w:rsidR="00C568B7" w:rsidRPr="00D17A43" w:rsidRDefault="00E776BA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1) Pubblicazione dei riferimenti normativi riguardanti l'istituzione, l'organizzazione e le attività dell'Ente con l'indicazione dei link alla banca dati "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Normattiva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"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Pubblicazione di direttive, circolari, programmi, istruzioni e ogni atto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sull'organizzazione, sulle funzioni, sugli obiettivi e  sui procedimenti, con l'interpretazione di norme giuridiche aventi impatto nei confronti di soggetti esterni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 codice di condotta (a. codice di comportamento -  b. codice etico -c. codice discipli</w:t>
            </w:r>
            <w:r>
              <w:rPr>
                <w:rFonts w:ascii="Arial" w:eastAsia="Arial" w:hAnsi="Arial" w:cs="Arial"/>
                <w:sz w:val="18"/>
                <w:szCs w:val="18"/>
              </w:rPr>
              <w:t>nare)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4) documenti di programmazione strategico - gestionale, obiettivi strategici in materia di prevenzione della corruzione e trasparenza.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5)Estremi e testi ufficiali aggiornati degli Statuti e delle norme di leggi regionali, che regolano le funzioni, 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'organizzazione e lo svolgimento delle attività di competenza dell'amministrazione. 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. n.33/2013, art.12, c.1 e c. 2 -   D.Lgs.n.165/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2001,  art.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55, c.2, )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615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FCF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75F1064A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25B3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391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Oneri informativi per cittadini e imprese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1087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dello scadenzario con l'indicazione delle date di efficacia dei nuovi obblighi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amministrativi  introdotti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art.12, c.1bis)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CC3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CE5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3F26EA71" w14:textId="77777777">
        <w:tblPrEx>
          <w:tblCellMar>
            <w:top w:w="0" w:type="dxa"/>
            <w:bottom w:w="0" w:type="dxa"/>
          </w:tblCellMar>
        </w:tblPrEx>
        <w:trPr>
          <w:trHeight w:val="4556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314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Organizzazione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50E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Titolari di incarichi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politici ,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di </w:t>
            </w:r>
            <w:r>
              <w:rPr>
                <w:rFonts w:ascii="Arial" w:eastAsia="Arial" w:hAnsi="Arial" w:cs="Arial"/>
                <w:sz w:val="18"/>
                <w:szCs w:val="18"/>
              </w:rPr>
              <w:t>amministrazione, di direzione o di governo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B5E2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dei dati relativi agli Organi di indirizzo politico e di amministrazione e gestione, con l'indicazione delle rispettive competenze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art.13, c.1,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lett.a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7964" w14:textId="77777777" w:rsidR="00C568B7" w:rsidRDefault="00E776BA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</w:t>
            </w:r>
            <w:r>
              <w:rPr>
                <w:rFonts w:ascii="Arial" w:eastAsia="Arial" w:hAnsi="Arial" w:cs="Arial"/>
                <w:sz w:val="18"/>
                <w:szCs w:val="18"/>
              </w:rPr>
              <w:t>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C67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 mesi dalla nomina o dal conferimento dell'incarico</w:t>
            </w:r>
          </w:p>
        </w:tc>
      </w:tr>
      <w:tr w:rsidR="00C568B7" w14:paraId="476C8EC7" w14:textId="77777777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C186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0EAA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798F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per il Presidente: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atto di nomina,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2) curriculum,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compensi connessi alla carica;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importi di viaggi e missioni;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5) dati relativi ad altre cariche e relativi </w:t>
            </w:r>
            <w:r>
              <w:rPr>
                <w:rFonts w:ascii="Arial" w:eastAsia="Arial" w:hAnsi="Arial" w:cs="Arial"/>
                <w:sz w:val="18"/>
                <w:szCs w:val="18"/>
              </w:rPr>
              <w:t>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altri incarichi e relativi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7) dichiarazioni ex art. 2 e 3 L. 441/82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8) dichiarazione sulla insussistenza di: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a) cause di inconferibilità dell'incarico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b) cause di incompatibilità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14, c.1, lett. a), b), c,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d), e), f);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n.39/2013, art.20)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28B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85B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 mesi dalla nomina o dal conferimento dell'incarico ad eccezione dei dati relativi: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4) semestrale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7) annuale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 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 tempestivo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b) annuale               </w:t>
            </w:r>
          </w:p>
        </w:tc>
      </w:tr>
      <w:tr w:rsidR="00C568B7" w14:paraId="12F54C91" w14:textId="77777777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453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Organizzazione</w:t>
            </w:r>
          </w:p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EB8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8917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dati Compone</w:t>
            </w:r>
            <w:r>
              <w:rPr>
                <w:rFonts w:ascii="Arial" w:eastAsia="Arial" w:hAnsi="Arial" w:cs="Arial"/>
                <w:sz w:val="18"/>
                <w:szCs w:val="18"/>
              </w:rPr>
              <w:t>nti Consiglio Direttivo: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atto di nomina,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2) curriculum,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compensi connessi alla carica;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importi di viaggi e missioni;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dati relativ</w:t>
            </w:r>
            <w:r>
              <w:rPr>
                <w:rFonts w:ascii="Arial" w:eastAsia="Arial" w:hAnsi="Arial" w:cs="Arial"/>
                <w:sz w:val="18"/>
                <w:szCs w:val="18"/>
              </w:rPr>
              <w:t>i ad altre cariche e relativi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altri incarichi e relativi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7) dichiarazione ex art. 2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  L.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441/82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8) dichiarazione sulla insussistenza di: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a) cause di inconferibilità dell'incarico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b) cause di incompatibilità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rt. 14, c.1, lett. a), b), c, d), e),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f)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n.39/2013, art.20)</w:t>
            </w:r>
          </w:p>
          <w:p w14:paraId="707DEEBA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3C3854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B19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440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 mesi dalla nomina o dal conferimento dell'incarico ad eccezione dei dati relativi a: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semestrale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7) annuale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 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 tempestivo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b) annuale</w:t>
            </w:r>
          </w:p>
        </w:tc>
      </w:tr>
      <w:tr w:rsidR="00C568B7" w14:paraId="5ED0AB1D" w14:textId="77777777">
        <w:tblPrEx>
          <w:tblCellMar>
            <w:top w:w="0" w:type="dxa"/>
            <w:bottom w:w="0" w:type="dxa"/>
          </w:tblCellMar>
        </w:tblPrEx>
        <w:trPr>
          <w:trHeight w:val="676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FFBC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BDD1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D1B1" w14:textId="77777777" w:rsidR="00C568B7" w:rsidRPr="00D17A43" w:rsidRDefault="00E776BA">
            <w:pPr>
              <w:pStyle w:val="Standard"/>
              <w:spacing w:after="24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per i cessati dall'incarico: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atto di nomina con l'indicazione della durata dell'incarico;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curriculum;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compensi connessi alla carica;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importi di viaggi e missioni;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dati relativi ad altre cariche e relativi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altri incarichi e rela</w:t>
            </w:r>
            <w:r>
              <w:rPr>
                <w:rFonts w:ascii="Arial" w:eastAsia="Arial" w:hAnsi="Arial" w:cs="Arial"/>
                <w:sz w:val="18"/>
                <w:szCs w:val="18"/>
              </w:rPr>
              <w:t>tivi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7) copie delle dichiarazioni dei redditi riferiti al periodo dell'incarico;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8) copia della dichiarazione dei redditi successiva al termine dell'incarico o carica, entro un mese dalla scadenza del termine di legge per la presentazione della </w:t>
            </w:r>
            <w:r>
              <w:rPr>
                <w:rFonts w:ascii="Arial" w:eastAsia="Arial" w:hAnsi="Arial" w:cs="Arial"/>
                <w:sz w:val="18"/>
                <w:szCs w:val="18"/>
              </w:rPr>
              <w:t>dichiarazione - per il soggetto, il coniuge non separato e i parenti entro il secondo grado, ove gli stessi vi consentano (NB: dando eventualmente evidenza del mancato consenso).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9) dichiarazione concernente le variazioni della situazione patrimoniale inte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rvenute dopo l'ultima attestazione - per il soggetto, il coniuge non separato e i parenti entro il secondo grado, ove gli stessi vi consentano (NB: dando eventualmente evidenza del mancato consenso).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n.33/2013, art.14, c.1 - L. 441/82, art. 2, c.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2 e 3, art. 4)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5A2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593F" w14:textId="77777777" w:rsidR="00C568B7" w:rsidRDefault="00E776BA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 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entro tre mesi dalla cessazione  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C568B7" w14:paraId="37EDE464" w14:textId="77777777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609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Organizzazione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274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Sanzioni per mancata comunicazione dei dati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490F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provvedimenti sanzionatori a carico del responsabile della mancata o incompleta comunicazione dei dati di cui all'art. 14 concernenti la situazione patrimoniale complessiva del titolare dell'incarico al momento dell'assunzione della carica, la titolar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ità di impresa, le partecipazioni azionarie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proprie  nonché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tutti i compensi cui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diritto l'assunzione della carica.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6BA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25F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CF87D65" w14:textId="77777777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9620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17D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Articolazione degli uffici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Telefono e posta elettronica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D1F2" w14:textId="77777777" w:rsidR="00C568B7" w:rsidRDefault="00E776BA">
            <w:pPr>
              <w:pStyle w:val="Standard"/>
              <w:spacing w:after="24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degli atti corredati da documenti normativi riferiti a: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 articolazioni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 competenze degli uffici anche di livello dirigenziale non generale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2)  nominativi dei dirigenti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3)  illustrazione in forma semplificata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dell'organizzazione dell'Amministrazione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mediante organigramma o analoga     rappresentazione grafica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4)  elenco dei numeri telefonici, caselle di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posta elettronica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istituzionali e PEC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art.13, c.1,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b) c) d)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234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55A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2CC6AE0" w14:textId="77777777">
        <w:tblPrEx>
          <w:tblCellMar>
            <w:top w:w="0" w:type="dxa"/>
            <w:bottom w:w="0" w:type="dxa"/>
          </w:tblCellMar>
        </w:tblPrEx>
        <w:trPr>
          <w:trHeight w:val="8190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7F7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Consulenti e collab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oratori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776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Titolari di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incarichi  di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collaborazione o consulenza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AAB2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estremi atto di conferimento di incarichi di collaborazione o di consulenza a soggetti esterni a qualsiasi titolo conferiti (compresi quelli affidati con contratto di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collaborazione coordinata e continuativa) con indicazione dei soggetti percettori, della ragione dell'incarico e dell'ammontare erogato,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curriculum vitae,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dati relativi ad altri incarichi o titolarità di cariche o svolgimento di attività professiona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li, 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compensi comunque denominati, relativi al rapporto di lavoro, di consulenza o di collaborazione (compresi quelli affidati con contratto di collaborazione coordinata e continuativa), con specifica evidenza delle eventuali componenti variabili o leg</w:t>
            </w:r>
            <w:r>
              <w:rPr>
                <w:rFonts w:ascii="Arial" w:eastAsia="Arial" w:hAnsi="Arial" w:cs="Arial"/>
                <w:sz w:val="18"/>
                <w:szCs w:val="18"/>
              </w:rPr>
              <w:t>ate alla valutazione del risultato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Tabelle relative agli elenchi dei consulenti con indicazione di oggetto, durata e compenso dell'incarico (comunicate alla Funzione pubblica)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attestazione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dell'avvenuta verifica dell'insussistenza di situazioni, anch</w:t>
            </w:r>
            <w:r>
              <w:rPr>
                <w:rFonts w:ascii="Arial" w:eastAsia="Arial" w:hAnsi="Arial" w:cs="Arial"/>
                <w:sz w:val="18"/>
                <w:szCs w:val="18"/>
              </w:rPr>
              <w:t>e potenziali, di conflitto di interesse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n.165/2001, art.53, c.14 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art.15, c.1, 2)</w:t>
            </w:r>
          </w:p>
          <w:p w14:paraId="33AF474E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509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18E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Entro 3 mesi dal conferimento dell'incarico</w:t>
            </w:r>
          </w:p>
        </w:tc>
      </w:tr>
      <w:tr w:rsidR="00C568B7" w14:paraId="45093ADA" w14:textId="77777777">
        <w:tblPrEx>
          <w:tblCellMar>
            <w:top w:w="0" w:type="dxa"/>
            <w:bottom w:w="0" w:type="dxa"/>
          </w:tblCellMar>
        </w:tblPrEx>
        <w:trPr>
          <w:trHeight w:val="4421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F11C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A1ED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EA5F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dati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relativi ai Componenti del Collegio dei Revisori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estremi atto di conferimento  incarico con indicazione ammontare erogato,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curriculum vitae,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dati relativi ad altri incarichi o titolarità di cariche o svolgimento di attività professionali,  4) c</w:t>
            </w:r>
            <w:r>
              <w:rPr>
                <w:rFonts w:ascii="Arial" w:eastAsia="Arial" w:hAnsi="Arial" w:cs="Arial"/>
                <w:sz w:val="18"/>
                <w:szCs w:val="18"/>
              </w:rPr>
              <w:t>ompensi comunque denominati, relativi al rapporto di lavoro, di consulenza o di collaborazione (compresi quelli affidati con contratto di collaborazione coordinata e continuativa), con specifica evidenza delle eventuali componenti variabili o legate alla v</w:t>
            </w:r>
            <w:r>
              <w:rPr>
                <w:rFonts w:ascii="Arial" w:eastAsia="Arial" w:hAnsi="Arial" w:cs="Arial"/>
                <w:sz w:val="18"/>
                <w:szCs w:val="18"/>
              </w:rPr>
              <w:t>alutazione del risultato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attestazione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dell'avvenuta verifica dell'insussistenza di situazioni, anche potenziali, di conflitto di interesse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n.39/2013, art.20 – Delibera ANAC 1310/2016)</w:t>
            </w:r>
          </w:p>
          <w:p w14:paraId="6736204B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B8A9" w14:textId="77777777" w:rsidR="00C568B7" w:rsidRDefault="00E776BA">
            <w:pPr>
              <w:pStyle w:val="Standard"/>
              <w:spacing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F5F2" w14:textId="77777777" w:rsidR="00C568B7" w:rsidRDefault="00E776BA">
            <w:pPr>
              <w:pStyle w:val="Standard"/>
              <w:spacing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Entro 3 mesi dal conferimento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dell'incarico</w:t>
            </w:r>
          </w:p>
        </w:tc>
      </w:tr>
      <w:tr w:rsidR="00C568B7" w14:paraId="6C6060DC" w14:textId="77777777">
        <w:tblPrEx>
          <w:tblCellMar>
            <w:top w:w="0" w:type="dxa"/>
            <w:bottom w:w="0" w:type="dxa"/>
          </w:tblCellMar>
        </w:tblPrEx>
        <w:trPr>
          <w:trHeight w:val="7845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934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Personale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4C6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Titolari di incarichi amministrativi di vertice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1969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dati relativi a Dirigenti dell’Ente</w:t>
            </w:r>
          </w:p>
          <w:p w14:paraId="2E618CA4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atto di nomina (con la durata dell'incarico);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2) curriculum;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compensi connessi alla carica;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importi di viaggi e missioni;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dati relativi ad altre cariche e relativi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altri incarichi e relati</w:t>
            </w:r>
            <w:r>
              <w:rPr>
                <w:rFonts w:ascii="Arial" w:eastAsia="Arial" w:hAnsi="Arial" w:cs="Arial"/>
                <w:sz w:val="18"/>
                <w:szCs w:val="18"/>
              </w:rPr>
              <w:t>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7) dichiarazione ex art. 2 e 3, L. 441/82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8) ammontare complessivo degli emolumenti percepiti a carico della finanza pubblica;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9) dichiarazione sulla insussistenza di: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a) cause di inconferibilità dell'incarico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b) cause di incompatibilità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n.39/2013, art.20;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art.14, c.1, 1 bis)</w:t>
            </w:r>
          </w:p>
          <w:p w14:paraId="6F5D2B98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5E5303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(evidenziati in rosso i dati di ulteriore intervento da parte del legislatore)</w:t>
            </w:r>
          </w:p>
          <w:p w14:paraId="11A39068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91F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773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Entro 3 mesi dal conferimento dell'incarico per obblighi da 1) a 6)</w:t>
            </w:r>
          </w:p>
          <w:p w14:paraId="7B617C4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per il </w:t>
            </w:r>
            <w:r>
              <w:rPr>
                <w:rFonts w:ascii="Arial" w:eastAsia="Arial" w:hAnsi="Arial" w:cs="Arial"/>
                <w:sz w:val="18"/>
                <w:szCs w:val="18"/>
              </w:rPr>
              <w:t>punto 8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: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annuale non oltre il 30 Marzo;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- per il punto 9) :</w:t>
            </w:r>
          </w:p>
          <w:p w14:paraId="65EA663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a) Tempestivo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b) Annuale</w:t>
            </w:r>
          </w:p>
        </w:tc>
      </w:tr>
      <w:tr w:rsidR="00C568B7" w14:paraId="472C8234" w14:textId="77777777">
        <w:tblPrEx>
          <w:tblCellMar>
            <w:top w:w="0" w:type="dxa"/>
            <w:bottom w:w="0" w:type="dxa"/>
          </w:tblCellMar>
        </w:tblPrEx>
        <w:trPr>
          <w:trHeight w:val="2714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D50D" w14:textId="77777777" w:rsidR="00C568B7" w:rsidRDefault="00C568B7">
            <w:pPr>
              <w:pStyle w:val="Standard"/>
              <w:widowControl w:val="0"/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3AC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A839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numero e della tipologia di posti di funzione che si rendono disponibili nella dotazione organica e relativi criteri di scelta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n.165/2001, art.19, c.1bis)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6FB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C31A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 mese prima della scadenza degli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incarichi;  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entro 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mese successivo dall'approvazione di modifiche all'Ordinamento dei Servizi o agli Assetti Organizzativi</w:t>
            </w:r>
          </w:p>
        </w:tc>
      </w:tr>
      <w:tr w:rsidR="00C568B7" w14:paraId="39C6FB28" w14:textId="77777777">
        <w:tblPrEx>
          <w:tblCellMar>
            <w:top w:w="0" w:type="dxa"/>
            <w:bottom w:w="0" w:type="dxa"/>
          </w:tblCellMar>
        </w:tblPrEx>
        <w:trPr>
          <w:trHeight w:val="679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E2DB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967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Dirigenti cessati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CAF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per i cessati dal rapporto di lavoro: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atto di nomina con l'indicazione della durata dell'incarico o mandato elettivo;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curriculum;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compensi connessi alla carica;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importi di viaggi e missioni;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dati relativi ad altre cariche e relativi compens</w:t>
            </w:r>
            <w:r>
              <w:rPr>
                <w:rFonts w:ascii="Arial" w:eastAsia="Arial" w:hAnsi="Arial" w:cs="Arial"/>
                <w:sz w:val="18"/>
                <w:szCs w:val="18"/>
              </w:rPr>
              <w:t>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altri incarichi e relativi compensi;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7) copie delle dichiarazioni dei redditi riferiti al periodo dell'incarico;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8) copia della dichiarazione dei redditi successiva al termine dell'incarico o carica, entro un mese dalla scadenza del termine di legge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per la presentazione della dichiarazione - per il soggetto, il coniuge non separato e i parenti entro il secondo grado, ove gli stessi vi consentano (NB: dando eventualmente evidenza del mancato consenso)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9) dichiarazione concernente le variazioni della s</w:t>
            </w:r>
            <w:r>
              <w:rPr>
                <w:rFonts w:ascii="Arial" w:eastAsia="Arial" w:hAnsi="Arial" w:cs="Arial"/>
                <w:sz w:val="18"/>
                <w:szCs w:val="18"/>
              </w:rPr>
              <w:t>ituazione patrimoniale intervenute dopo l'ultima attestazione [Per il soggetto, il coniuge non separato e i parenti entro il secondo grado, ove gli stessi vi consentano (NB: dando eventualmente evidenza del mancato consenso)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art.14, c.1 </w:t>
            </w:r>
            <w:r>
              <w:rPr>
                <w:rFonts w:ascii="Arial" w:eastAsia="Arial" w:hAnsi="Arial" w:cs="Arial"/>
                <w:sz w:val="18"/>
                <w:szCs w:val="18"/>
              </w:rPr>
              <w:t>- L. 441/82, art. 2, c. 1, punti 2 e 3, art. 4)</w:t>
            </w:r>
          </w:p>
          <w:p w14:paraId="0170E869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90A7A9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(evidenziati in rosso i dati di ulteriore intervento da parte del legislatore)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DBFB" w14:textId="77777777" w:rsidR="00C568B7" w:rsidRDefault="00E776BA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0C7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  <w:p w14:paraId="66BB1ABA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FD482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C568B7" w14:paraId="7C789580" w14:textId="77777777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FD55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6A8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Sanzioni per mancata comunicazione dei dati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0C1E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provvedimenti sanzionatori a carico del responsabile della mancata o incompleta comunicazione dei dati di cui all'art. 14.</w:t>
            </w:r>
          </w:p>
          <w:p w14:paraId="41609D49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7ED0D0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47 c. 1 e 1 bis come modificato dalla L. 160/2019)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867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5BD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0DBA5D9E" w14:textId="77777777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4669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0E2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Posizioni organizzative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9AA1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dei curricula dei titolari di posizioni organizzative redatti in conformità al vigente modello europeo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FAD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CB1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323A6A08" w14:textId="77777777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409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Personale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40D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Dotazione organica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29F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Conto annuale del personale e relative spese sostenute, nell'ambito del quale sono rappresentati i dati relativi alla dotazione organica e al personale effettivamente in servizio e al relativo costo, con l'indicazione della distribuzione tra le diverse qu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alifiche e aree professionali, con particolare riguardo al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personale assegnato agli uffici di diretta collaborazione con gli organi di indirizzo politico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art.16,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c.1 )</w:t>
            </w:r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FA6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876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36FE5FCE" w14:textId="77777777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8DED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687C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170A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Costo complessivo del personale a tempo indeterminato in servizio, articolato per aree professionali, con particolare riguardo al personale assegnato agli uffici di diretta collaborazione con gli organi di indirizzo politico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art.16, c.2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CB1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70A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08F2E08C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30F6" w14:textId="77777777" w:rsidR="00000000" w:rsidRDefault="00E776BA"/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200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Personale non a tempo indeterminato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FA5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dei dati relativi al personale non a tempo indeterminato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art.17, c.1)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C0F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542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42E24DFC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160D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DD97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E723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costo complessivo del personale non a tempo indeterminato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art.17, c.2)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F82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43E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Trimestrale</w:t>
            </w:r>
          </w:p>
        </w:tc>
      </w:tr>
      <w:tr w:rsidR="00C568B7" w14:paraId="119C6F7B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9E8D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778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Tassi di assenza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CDC2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dati relativi ai tassi di assenza del personale distinti per uffici di livello dirigenziale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art.16, c.3)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898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07C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Trimestrale</w:t>
            </w:r>
          </w:p>
        </w:tc>
      </w:tr>
      <w:tr w:rsidR="00C568B7" w14:paraId="1A815EAA" w14:textId="7777777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83C5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FE5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Incarichi conferiti e autorizzati ai dipendenti (dirigenti e non dirigenti)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77BE" w14:textId="77777777" w:rsidR="00C568B7" w:rsidRPr="00D17A43" w:rsidRDefault="00E776BA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</w:t>
            </w:r>
            <w:r>
              <w:rPr>
                <w:rFonts w:ascii="Arial" w:eastAsia="Arial" w:hAnsi="Arial" w:cs="Arial"/>
                <w:sz w:val="18"/>
                <w:szCs w:val="18"/>
              </w:rPr>
              <w:t>cazione dell'elenco degli incarichi conferiti o autorizzati ai propri dipendenti, con indicazione dell'oggetto, della durata e del compenso spettante di ogni incarico e possibilità di pubblicazione del collegamento ipertestuale alla banca dati corrisponden</w:t>
            </w:r>
            <w:r>
              <w:rPr>
                <w:rFonts w:ascii="Arial" w:eastAsia="Arial" w:hAnsi="Arial" w:cs="Arial"/>
                <w:sz w:val="18"/>
                <w:szCs w:val="18"/>
              </w:rPr>
              <w:t>te.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n.33/2013, art.18,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c.1 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art. 9 bis,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br/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. n. 165/2001, art. 3 c. 14)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A4F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813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764AB6C" w14:textId="77777777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7121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E2D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Contrattazione collettiva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3D6F" w14:textId="77777777" w:rsidR="00C568B7" w:rsidRPr="00D17A43" w:rsidRDefault="00E776BA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riferimenti necessari per la consultazione dei contratti e accordi collettivi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nazionali  ed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eventuali interpretazioni autentiche , e possibilità di pubblicazione del collegamento ipertestuale alla banca dati corrispondente.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. n.33/2013, art.21,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c.1, art. 9 bis,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br/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. n. 165/2001 art. 47, c.8)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9C8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7CC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80C98E8" w14:textId="77777777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3E1B" w14:textId="77777777" w:rsidR="00000000" w:rsidRDefault="00E776BA"/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4C8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Contrattazione integrativa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A6A5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contratti integrativi stipulati con relazioni tecnico finanziaria e illustrativa certificate dal Collegio dei Revisori, ed eventuali interpretazioni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autentiche ,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 possibilità di pubblicazione del collegamento ipertestuale alla banca dati corrisponden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art.21, c.2, art. 9 bis,)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F79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01D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84CD45F" w14:textId="77777777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C32B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F5A8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E7E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specifiche informazioni sui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costi  della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contrattazione integrativa, certificate dagli organi di controllo  interno, trasmesse al  Ministero dell'Economia e delle Finanze, che predispone, allo scopo, uno specifico modello di rilevazione, d'intesa con la C</w:t>
            </w:r>
            <w:r>
              <w:rPr>
                <w:rFonts w:ascii="Arial" w:eastAsia="Arial" w:hAnsi="Arial" w:cs="Arial"/>
                <w:sz w:val="18"/>
                <w:szCs w:val="18"/>
              </w:rPr>
              <w:t>orte dei conti e con la Presidenza del Consiglio dei Ministri - Dipartimento della Funzione Pubblica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art.21, c.2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150/2009, art. 55, c.4)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5EE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BEA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568E656F" w14:textId="77777777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3A31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696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OIV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7B11" w14:textId="1011E328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L'AC Bolzano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ha aderito all'OIV di ACI </w:t>
            </w:r>
            <w:r>
              <w:rPr>
                <w:rFonts w:ascii="Arial" w:eastAsia="Arial" w:hAnsi="Arial" w:cs="Arial"/>
                <w:sz w:val="18"/>
                <w:szCs w:val="18"/>
              </w:rPr>
              <w:t>Italia. I dati relativi ai componenti dell'OIV sono quindi disponibili nella sezione Amministrazione trasparente del sito www.aci.it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3589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9413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68B7" w14:paraId="69339D1E" w14:textId="77777777">
        <w:tblPrEx>
          <w:tblCellMar>
            <w:top w:w="0" w:type="dxa"/>
            <w:bottom w:w="0" w:type="dxa"/>
          </w:tblCellMar>
        </w:tblPrEx>
        <w:trPr>
          <w:trHeight w:val="3075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269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Bandi di concorso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814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9E79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 bandi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di concorso per il reclutamento di personale a qualsiasi titolo;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2) </w:t>
            </w:r>
            <w:r>
              <w:rPr>
                <w:rFonts w:ascii="Arial" w:eastAsia="Arial" w:hAnsi="Arial" w:cs="Arial"/>
                <w:sz w:val="18"/>
                <w:szCs w:val="18"/>
              </w:rPr>
              <w:t>criteri di valutazione della Commissione;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tracce delle prove scritte;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elenco dei bandi in corso.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art.19)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5B9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0B8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300E481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83C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Performance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669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Sistema di misurazione e valutazione della performance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9DA2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 Sistema di misurazione e valutazione della performance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150/2009 art.7 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Delibera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CiVIT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n.104/2010)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085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168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4281577C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E9D3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2FF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Piano della performance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3CA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Piano della performance</w:t>
            </w:r>
          </w:p>
          <w:p w14:paraId="192AA59E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(del d.lgs. 150/2009, art. 10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art.10, c.8,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lett.b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54C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EB0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F12E4D2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0CE1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15F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Relazione sulla Performance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72E1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della Relazione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(del d.lgs. 150/2009, art.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art.10, c.8,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lett.b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0CE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309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0153463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2455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94C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Ammontare complessivo dei premi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EC6A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dati relativi a: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ammontare complessivo dei premi collegati alla performance stanziati;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ammontare dei premi effettivamente distribuiti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art.20,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546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FE1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F352DC0" w14:textId="77777777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7BC0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610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Dati relativi ai premi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E8B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delle informazioni relative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 :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criteri definiti dei sistemi di misurazione e valutazione della performance per l'assegnazione del trattamento accessorio;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distribuzione del trattamento accessorio in forma aggregata al fine di dare conto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livello di selettività utilizzato nella distribuzione dei premi e degli incentivi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3) grado di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differenziazione dell'utilizzo della premialità sia per i dirigenti sia per i dipendenti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art.20, c. 2)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7D8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CE6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19376349" w14:textId="77777777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E5C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Enti controllati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0AF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Società partecipate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63E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dell'elenco delle società di cui l'amministrazione detiene direttamente quote di partecipazione anche minoritaria, con l'indicazione dell'entità, delle funzioni attribuite e delle attività svolte in favore dell'amministrazione o delle attività di servizio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pubblico affidate, ad esclusione delle società, partecipate da amministrazioni pubbliche, con azioni quotate in mercati regolamentati italiani o di altri paesi dell'Unione europea, e loro controllate.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33/2013, art. 22, c. 6)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6BA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Direzione e Staff </w:t>
            </w:r>
            <w:r>
              <w:rPr>
                <w:rFonts w:ascii="Arial" w:eastAsia="Arial" w:hAnsi="Arial" w:cs="Arial"/>
                <w:sz w:val="18"/>
                <w:szCs w:val="18"/>
              </w:rPr>
              <w:t>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D95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7ACFD409" w14:textId="77777777">
        <w:tblPrEx>
          <w:tblCellMar>
            <w:top w:w="0" w:type="dxa"/>
            <w:bottom w:w="0" w:type="dxa"/>
          </w:tblCellMar>
        </w:tblPrEx>
        <w:trPr>
          <w:trHeight w:val="618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9838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9F19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3435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per ciascuna delle Società delle informazioni relative a 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ragione sociale;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misura dell'eventuale partecipazione dell'amministrazione;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durata dell'impegno;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onere complessivo a qualsiasi titolo gravante per l'anno sul bilancio dell'amministrazi</w:t>
            </w:r>
            <w:r>
              <w:rPr>
                <w:rFonts w:ascii="Arial" w:eastAsia="Arial" w:hAnsi="Arial" w:cs="Arial"/>
                <w:sz w:val="18"/>
                <w:szCs w:val="18"/>
              </w:rPr>
              <w:t>one;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 numero dei rappresentanti dell'amministrazione negli organi di governo e trattamento economico complessivo a ciascuno di essi spettante;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risultati di bilancio degli ultimi tre esercizi finanziari;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7) incarichi di amministratore della società e </w:t>
            </w:r>
            <w:r>
              <w:rPr>
                <w:rFonts w:ascii="Arial" w:eastAsia="Arial" w:hAnsi="Arial" w:cs="Arial"/>
                <w:sz w:val="18"/>
                <w:szCs w:val="18"/>
              </w:rPr>
              <w:t>relativo trattamento economico complessivo;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8) dichiarazione sulla insussistenza di una delle cause di inconferibilità dell'incarico;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9) dichiarazione sulla insussistenza di una delle cause di incompatibilità al conferimento dell'incarico;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10) collegament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con i siti istituzionali delle società partecipate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33/2013, art. 22, cc.  1,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  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3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39/2013, art. 20., c. 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C2F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D21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(solo punto 8) tempestivo)</w:t>
            </w:r>
          </w:p>
        </w:tc>
      </w:tr>
      <w:tr w:rsidR="00C568B7" w14:paraId="30E17C9D" w14:textId="77777777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95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Enti controllati</w:t>
            </w:r>
          </w:p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E846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8079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provvedimenti in materia di costituzione di società a partecipazione pubblica, acquisto di partecipazioni in società già costituite, gestione delle partecipazioni pubbliche, alienazione di partecipazioni sociali, quotazione di società a controllo pubb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lico in mercati regolamentati e razionalizzazione periodica delle partecipazioni pubbliche, previsti dal decreto legislativo adottato ai sensi dell'articolo 18 della legge 7 agosto 2015, n. 124 (art.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20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175/2016)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33/2013, art. 22, c. 1. l</w:t>
            </w:r>
            <w:r>
              <w:rPr>
                <w:rFonts w:ascii="Arial" w:eastAsia="Arial" w:hAnsi="Arial" w:cs="Arial"/>
                <w:sz w:val="18"/>
                <w:szCs w:val="18"/>
              </w:rPr>
              <w:t>ett. d-bis)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80E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89F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C568B7" w14:paraId="5993C9F9" w14:textId="77777777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545F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A956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2681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provvedimenti con cui le amministrazioni pubbliche socie fissano obiettivi specifici, annuali e pluriennali, sul complesso delle spese di funzionamento, ivi comprese quelle per il personale, delle società controllate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175/2016, art. 19, c. 7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E9A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37E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119D70DA" w14:textId="77777777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379E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59ED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B56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provvedimenti con cui le società a controllo pubblico garantiscono il concreto perseguimento degli obiettivi specifici, annuali e pluriennali, sul complesso delle spese di funzionamento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175/2016, art. 19, c. 7)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4E9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E1C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05A13C7B" w14:textId="77777777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21B4" w14:textId="77777777" w:rsidR="00000000" w:rsidRDefault="00E776BA"/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CD4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Enti di diritto privato controllati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1E26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dell'elenco degli enti di diritto privato, comunque denominati, in controllo dell'amministrazione, con l'indicazione delle funzioni attribuite e delle attività svolte in favore dell'amministrazione o delle attività di servizio pubblico affidate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22, c. 1, lett. c)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787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2CD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3BF224CC" w14:textId="77777777">
        <w:tblPrEx>
          <w:tblCellMar>
            <w:top w:w="0" w:type="dxa"/>
            <w:bottom w:w="0" w:type="dxa"/>
          </w:tblCellMar>
        </w:tblPrEx>
        <w:trPr>
          <w:trHeight w:val="62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DE47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07FC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1F3F" w14:textId="77777777" w:rsidR="00C568B7" w:rsidRDefault="00E776BA">
            <w:pPr>
              <w:pStyle w:val="Standard"/>
              <w:spacing w:after="24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per ciascuno degli Enti: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ragione sociale;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misura dell'eventuale partecipazione dell'amministrazione;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durata dell'impegno;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onere complessivo a qualsiasi titolo gravante per l'anno sul bilancio dell'amministrazione;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 numero dei rappresentanti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dell'amministrazione negli organi di governo e trattamento economico complessivo a ciascuno di essi spettante;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risultati di bilancio degli ultimi tre esercizi finanziari;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7) incarichi di amministratore della società e relativo trattamento economico com</w:t>
            </w:r>
            <w:r>
              <w:rPr>
                <w:rFonts w:ascii="Arial" w:eastAsia="Arial" w:hAnsi="Arial" w:cs="Arial"/>
                <w:sz w:val="18"/>
                <w:szCs w:val="18"/>
              </w:rPr>
              <w:t>plessivo;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8) dichiarazione sulla insussistenza di una delle cause di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inconferibilità dell'incarico;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9) dichiarazione sulla insussistenza di una delle cause di incompatibilità al conferimento dell'incarico;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10) collegamento con i siti istituzionali delle 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cietà partecipate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33/2013, art. 22, cc.  1,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  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3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39/2013, art. 20., c. 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7F6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E2F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(solo punto 8) tempestivo)</w:t>
            </w:r>
          </w:p>
        </w:tc>
      </w:tr>
      <w:tr w:rsidR="00C568B7" w14:paraId="2E6C4153" w14:textId="77777777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84F8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F64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Rappresentazione grafica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2057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della rappresentazione grafica che evidenzi rapporti tra l'Amministrazione gli Enti pubblici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vigilati,  le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Società partecipate,  gli  Enti di diritto privato controllati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art.22, c.1, lett. d)</w:t>
            </w:r>
          </w:p>
          <w:p w14:paraId="61C990EE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E6D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5FB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59D9FFB3" w14:textId="77777777">
        <w:tblPrEx>
          <w:tblCellMar>
            <w:top w:w="0" w:type="dxa"/>
            <w:bottom w:w="0" w:type="dxa"/>
          </w:tblCellMar>
        </w:tblPrEx>
        <w:trPr>
          <w:trHeight w:val="358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EB3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Attività e procedimenti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68B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Tipologie di procedimento</w:t>
            </w:r>
          </w:p>
        </w:tc>
        <w:tc>
          <w:tcPr>
            <w:tcW w:w="20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9A2F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per ciascuna tipologia di procedimento delle informazioni relative a: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breve descrizione del procedimento con l'indicazione di tutti i riferimenti normativi utili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unità organizza</w:t>
            </w:r>
            <w:r>
              <w:rPr>
                <w:rFonts w:ascii="Arial" w:eastAsia="Arial" w:hAnsi="Arial" w:cs="Arial"/>
                <w:sz w:val="18"/>
                <w:szCs w:val="18"/>
              </w:rPr>
              <w:t>tiva responsabile dell'istruttoria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3) ufficio del procedimento, recapiti telefonici, casella di posta elettronica istituzionale 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ove diverso, l'ufficio competente all'adozione del provvedimento finale, con l'indicazione del nome del responsabile dell'u</w:t>
            </w:r>
            <w:r>
              <w:rPr>
                <w:rFonts w:ascii="Arial" w:eastAsia="Arial" w:hAnsi="Arial" w:cs="Arial"/>
                <w:sz w:val="18"/>
                <w:szCs w:val="18"/>
              </w:rPr>
              <w:t>fficio, i recapiti telefonici e la casella di posta elettronica istituzionale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modalità per ottenere informazioni sui procedimenti in corso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6) termine fissato in sede di disciplina normativa del procedimento per la conclusione con l'adozione di un provve</w:t>
            </w:r>
            <w:r>
              <w:rPr>
                <w:rFonts w:ascii="Arial" w:eastAsia="Arial" w:hAnsi="Arial" w:cs="Arial"/>
                <w:sz w:val="18"/>
                <w:szCs w:val="18"/>
              </w:rPr>
              <w:t>dimento espresso e ogni altro termine procedimentale rilevante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7) procedimenti per i quali il provvedimento può essere sostituito da una dichiarazione dell'interessato, ovvero il procedimento può concludersi con il silenzio assenso dell'amministrazione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8) </w:t>
            </w:r>
            <w:r>
              <w:rPr>
                <w:rFonts w:ascii="Arial" w:eastAsia="Arial" w:hAnsi="Arial" w:cs="Arial"/>
                <w:sz w:val="18"/>
                <w:szCs w:val="18"/>
              </w:rPr>
              <w:t>strumenti di tutela riconosciuti dalla legge nel corso del procedimento e nei confronti del provvedimento finale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9) link di accesso ai servizi on line o tempi previsti per la sua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attivazione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10) modalità per l'effettuazione dei pagamenti eventualmente nece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ssari con i codici IBAN identificativi del conto di pagamento, ovvero di imputazione del versamento in Tesoreria,  tramite i quali i soggetti versanti possono effettuare i pagamenti mediante bonifico bancario o postale, ovvero gli identificativi del conto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corrente postale sul quale i soggetti versanti possono effettuare i pagamenti mediante bollettino postale,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nonchè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codici identificativi del pagamento da indicare obbligatoriamente per il versamento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11) nome del soggetto cui è attribuito il potere sostitu</w:t>
            </w:r>
            <w:r>
              <w:rPr>
                <w:rFonts w:ascii="Arial" w:eastAsia="Arial" w:hAnsi="Arial" w:cs="Arial"/>
                <w:sz w:val="18"/>
                <w:szCs w:val="18"/>
              </w:rPr>
              <w:t>tivo e relative modalità di attivazione con indicazione dei recapiti telefonici e delle caselle di posta elettronica istituzionale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art.35, c.1 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lett.a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a lett. m))</w:t>
            </w:r>
          </w:p>
          <w:p w14:paraId="510DB9EA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32B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F8E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49C318F3" w14:textId="77777777">
        <w:tblPrEx>
          <w:tblCellMar>
            <w:top w:w="0" w:type="dxa"/>
            <w:bottom w:w="0" w:type="dxa"/>
          </w:tblCellMar>
        </w:tblPrEx>
        <w:trPr>
          <w:trHeight w:val="553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55F0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9ED9" w14:textId="77777777" w:rsidR="00000000" w:rsidRDefault="00E776BA"/>
        </w:tc>
        <w:tc>
          <w:tcPr>
            <w:tcW w:w="20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A952" w14:textId="77777777" w:rsidR="00000000" w:rsidRDefault="00E776BA"/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9B5C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Direzione e Staff di </w:t>
            </w:r>
            <w:r>
              <w:rPr>
                <w:rFonts w:ascii="Arial" w:eastAsia="Arial" w:hAnsi="Arial" w:cs="Arial"/>
                <w:sz w:val="18"/>
                <w:szCs w:val="18"/>
              </w:rPr>
              <w:t>direzione</w:t>
            </w:r>
          </w:p>
        </w:tc>
        <w:tc>
          <w:tcPr>
            <w:tcW w:w="50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F9D4" w14:textId="77777777" w:rsidR="00000000" w:rsidRDefault="00E776BA"/>
        </w:tc>
      </w:tr>
      <w:tr w:rsidR="00C568B7" w14:paraId="664BF322" w14:textId="77777777">
        <w:tblPrEx>
          <w:tblCellMar>
            <w:top w:w="0" w:type="dxa"/>
            <w:bottom w:w="0" w:type="dxa"/>
          </w:tblCellMar>
        </w:tblPrEx>
        <w:trPr>
          <w:trHeight w:val="819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016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Attività e procedimenti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F36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04AB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per i procedimenti ad istanza di parte delle informazioni relative a: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1) atti e documenti da allegare all'istanza e modulistica necessaria, compresi i fac-simile per le autocertificazioni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 uffici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ai quali rivolgersi per informazioni, orari e modalità d</w:t>
            </w:r>
            <w:r>
              <w:rPr>
                <w:rFonts w:ascii="Arial" w:eastAsia="Arial" w:hAnsi="Arial" w:cs="Arial"/>
                <w:sz w:val="18"/>
                <w:szCs w:val="18"/>
              </w:rPr>
              <w:t>i accesso con indicazione degli indirizzi, recapiti telefonici e caselle di posta elettronica istituzionale a cui presentare le istanze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D69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F06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4802EB36" w14:textId="77777777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5225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136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Dichiarazioni sostitutive e acquisizione d'ufficio dei dati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5EF1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dei recapiti telefonici e della casella di posta elettronica istituzionale dell'ufficio responsabile per le attività volte a gestire, garantire e verificare la trasmissione dei dati o l'accesso diretto agli stessi da parte delle Amministrazio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ni procedenti ai sensi degli artt. 43, 71 e 72 del DPR n. 445/2000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33/2013, art. 35, c. 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F51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DC9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547DB13B" w14:textId="77777777">
        <w:tblPrEx>
          <w:tblCellMar>
            <w:top w:w="0" w:type="dxa"/>
            <w:bottom w:w="0" w:type="dxa"/>
          </w:tblCellMar>
        </w:tblPrEx>
        <w:trPr>
          <w:trHeight w:val="808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617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Provvedimenti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ECD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Provvedimenti Organi indirizzo politico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FEEB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provvedimenti amministrativi adottati dagli Organi di indirizzo politico relativi a: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scelta del contraente per l'affidamento di lavori, forniture e servizi forniture e servizi, anche con riferimento alla modalità di selezione prescelta (link alla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otto-sezione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"bandi di gara e contratti")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accordi con soggetti privati o altre PP.AA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23, c.1 e L. n. 190/2012 art. 1, c. 16)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53E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09F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Semestrale</w:t>
            </w:r>
          </w:p>
        </w:tc>
      </w:tr>
      <w:tr w:rsidR="00C568B7" w14:paraId="1F5011E7" w14:textId="77777777">
        <w:tblPrEx>
          <w:tblCellMar>
            <w:top w:w="0" w:type="dxa"/>
            <w:bottom w:w="0" w:type="dxa"/>
          </w:tblCellMar>
        </w:tblPrEx>
        <w:trPr>
          <w:trHeight w:val="382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168C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EB33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E49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degli atti e provvedimenti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amministrativi  aventi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effetto  di  pubblicità legale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(L. n. 69/2009 art. 32,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246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772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a) Tempestivo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b) e c) Entro 10gg. dall'approvazione del relativo verbale di seduta</w:t>
            </w:r>
          </w:p>
        </w:tc>
      </w:tr>
      <w:tr w:rsidR="00C568B7" w14:paraId="78FDE949" w14:textId="77777777">
        <w:tblPrEx>
          <w:tblCellMar>
            <w:top w:w="0" w:type="dxa"/>
            <w:bottom w:w="0" w:type="dxa"/>
          </w:tblCellMar>
        </w:tblPrEx>
        <w:trPr>
          <w:trHeight w:val="8190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9DD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Provvedimenti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040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Provvedimenti dirigenti amministrativi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154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provvedimenti amministrativi adottati dai dirigenti relativi a: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scelta del contraente per l'affidamento di lavori, forniture e servizi forniture e servizi, anche con riferimento alla modalità di selezione prescelta (link alla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sotto-sezione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"bandi d</w:t>
            </w:r>
            <w:r>
              <w:rPr>
                <w:rFonts w:ascii="Arial" w:eastAsia="Arial" w:hAnsi="Arial" w:cs="Arial"/>
                <w:sz w:val="18"/>
                <w:szCs w:val="18"/>
              </w:rPr>
              <w:t>i gara e contratti")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accordi con soggetti privati o altre PP.AA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23, c.1 e L. n. 190/2012 art. 1, c. 16)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30B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792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Semestrale</w:t>
            </w:r>
          </w:p>
        </w:tc>
      </w:tr>
      <w:tr w:rsidR="00C568B7" w14:paraId="74721F17" w14:textId="77777777">
        <w:tblPrEx>
          <w:tblCellMar>
            <w:top w:w="0" w:type="dxa"/>
            <w:bottom w:w="0" w:type="dxa"/>
          </w:tblCellMar>
        </w:tblPrEx>
        <w:trPr>
          <w:trHeight w:val="430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0D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Bandi di Gara e contratti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D46F" w14:textId="77777777" w:rsidR="00C568B7" w:rsidRDefault="00E776BA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Informazioni sulle singole procedure in formato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tabellare 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Dati previsti dall'articolo 1, comma 32, della legge 6 novembre 2012, n. 190 Informazioni sulle singole procedure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(da pubblicare secondo le "Specifiche tecniche per la pubblicazione dei dati ai sensi dell'art. 1, comma 32, della Legge n. 190/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2012", adottate secondo quanto indicato nella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delib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Anac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39/2016)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8CFA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 Codice Identificativo Gara (CIG)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(Delibera ANAC n. 39/2016 art. 4)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26D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EB2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A3568FB" w14:textId="77777777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B315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250A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C680" w14:textId="77777777" w:rsidR="00C568B7" w:rsidRPr="00D17A43" w:rsidRDefault="00E776BA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della Struttura proponente, Oggetto del bando, Procedura di scelta del contraente, Elenco degli operatori invitati a presentare offerte/Numero di offerenti che hanno partecipato al procedimento, Aggiudicatario, Importo di aggiudicazione, Tempi di completa</w:t>
            </w:r>
            <w:r>
              <w:rPr>
                <w:rFonts w:ascii="Arial" w:eastAsia="Arial" w:hAnsi="Arial" w:cs="Arial"/>
                <w:sz w:val="18"/>
                <w:szCs w:val="18"/>
              </w:rPr>
              <w:t>mento dell'opera servizio o fornitura, Importo delle somme liquidate.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(L. 190/2012, art.1, c. 32;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33/2013 art. 37, c.1,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l.a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Delibera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ANAC n. 39/2016 art.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4;</w:t>
            </w:r>
            <w:proofErr w:type="gramEnd"/>
          </w:p>
          <w:p w14:paraId="2236FC7C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2016 )</w:t>
            </w:r>
            <w:proofErr w:type="gramEnd"/>
          </w:p>
          <w:p w14:paraId="3280EEAC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1D3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B3E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11D23873" w14:textId="77777777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55E1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5368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9F3D" w14:textId="77777777" w:rsidR="00C568B7" w:rsidRPr="00D17A43" w:rsidRDefault="00E776BA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 tabelle riassuntive rese liberamente scaricabili in un formato digitale standard aperto con informazioni sui contratti relative all'anno precedente (nello specifico: Codice Identificativo Gara (CIG), struttura proponente, oggetto del bando, procedura 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scelta del contraente, elenco degli operatori invitati a presentare offerte/numero di offerenti che hanno partecipato al procedimento, aggiudicatario, importo di aggiudicazione, tempi di completamento dell'opera servizio o fornitura, importo delle somme </w:t>
            </w:r>
            <w:r>
              <w:rPr>
                <w:rFonts w:ascii="Arial" w:eastAsia="Arial" w:hAnsi="Arial" w:cs="Arial"/>
                <w:sz w:val="18"/>
                <w:szCs w:val="18"/>
              </w:rPr>
              <w:t>liquidate) 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(L. 190/2012, art.1, c. 32;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33/2013 art. 37, c.1,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l.a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Delibera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ANAC n. 39/2016 art.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4;</w:t>
            </w:r>
            <w:proofErr w:type="gramEnd"/>
          </w:p>
          <w:p w14:paraId="4D75B490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50/2016)</w:t>
            </w:r>
          </w:p>
          <w:p w14:paraId="379CC424" w14:textId="77777777" w:rsidR="00C568B7" w:rsidRDefault="00C568B7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6C0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FEF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14D6BCD2" w14:textId="77777777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3F89" w14:textId="77777777" w:rsidR="00000000" w:rsidRDefault="00E776BA"/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479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Atti delle amministrazioni aggiudicatrici e degli enti aggiudicatori </w:t>
            </w:r>
            <w:r>
              <w:rPr>
                <w:rFonts w:ascii="Arial" w:eastAsia="Arial" w:hAnsi="Arial" w:cs="Arial"/>
                <w:sz w:val="18"/>
                <w:szCs w:val="18"/>
              </w:rPr>
              <w:t>distintamente per ogni procedura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12B" w14:textId="77777777" w:rsidR="00C568B7" w:rsidRPr="00D17A43" w:rsidRDefault="00E776BA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 programma biennale degli acquisti di beni e servizi, programma triennale dei lavori pubblici e relativi aggiornamenti annuali.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33/2013, art. 37, c.1, l. b;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50/2016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artt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N. 21, c. 7 e n.29,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22F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FAC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7DE36B10" w14:textId="77777777">
        <w:tblPrEx>
          <w:tblCellMar>
            <w:top w:w="0" w:type="dxa"/>
            <w:bottom w:w="0" w:type="dxa"/>
          </w:tblCellMar>
        </w:tblPrEx>
        <w:trPr>
          <w:trHeight w:val="819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7DB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Bandi di Gara e contratti</w:t>
            </w:r>
          </w:p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81A9" w14:textId="77777777" w:rsidR="00000000" w:rsidRDefault="00E776BA"/>
        </w:tc>
        <w:tc>
          <w:tcPr>
            <w:tcW w:w="20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AF720" w14:textId="77777777" w:rsidR="00C568B7" w:rsidRDefault="00E776BA">
            <w:pPr>
              <w:pStyle w:val="Standard"/>
              <w:spacing w:after="24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per ciascuna procedura: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Avvisi di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preinformazione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Avvisi di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preinformazione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(art. 70, c. 1, 2 e 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Bandi ed avvisi di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preinformazioni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(art. 141,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Delibera a contrarre o atto equivalente (per tutte le procedure)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3) Avvisi e bandi: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-  Avviso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(art. 19, c. 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-  Avviso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indagini di mercato (art. 36, c. 7,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 Linee guida ANAC);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-  Avviso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di formazione elenco operatori economici e pubblicazione elenco (art. 36, c.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 e Linee guida ANAC);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- Bandi ed avvisi (art. 36, c.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- Bandi ed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avvisi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art. 73, c. 1, 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- Bandi ed avvisi (art. 127, c. 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Avviso periodico indicativo (art. 127, c. 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Avviso relativo all’esito della procedura;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Pubblicazione a livello nazionale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di bandi e avvisi;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Bando di concorso (art. 153, c. 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Avviso di aggiudicazione (art. 153, c. 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Bando di concessione, invito a presentare offerta, documenti di gara (art. 171, c. 1 e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Avviso in merito alla modifica dell’ordine di importanza dei criteri, Bando di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concessione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art. 173, c. 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Bando di gara (art. 183, c. 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Avviso costituzione del privilegio (art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186, c. 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- Bando di gara (art. 188, c. 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 art. 29, c. 1)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727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67D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Tempestiva</w:t>
            </w:r>
          </w:p>
        </w:tc>
      </w:tr>
      <w:tr w:rsidR="00C568B7" w14:paraId="2DC95DBF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4697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D969" w14:textId="77777777" w:rsidR="00000000" w:rsidRDefault="00E776BA"/>
        </w:tc>
        <w:tc>
          <w:tcPr>
            <w:tcW w:w="20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860B9" w14:textId="77777777" w:rsidR="00000000" w:rsidRDefault="00E776BA"/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48F0" w14:textId="77777777" w:rsidR="00C568B7" w:rsidRDefault="00E776B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EDB7" w14:textId="77777777" w:rsidR="00000000" w:rsidRDefault="00E776BA"/>
        </w:tc>
      </w:tr>
      <w:tr w:rsidR="00C568B7" w14:paraId="06D63403" w14:textId="77777777">
        <w:tblPrEx>
          <w:tblCellMar>
            <w:top w:w="0" w:type="dxa"/>
            <w:bottom w:w="0" w:type="dxa"/>
          </w:tblCellMar>
        </w:tblPrEx>
        <w:trPr>
          <w:trHeight w:val="393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412E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3E8E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93F2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dell'avviso sui risultati della procedura di affidamento - Avviso sui risultati della procedura di affidamento con indicazione dei soggetti invitati (art. 36, c. 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Bando di concorso e avviso sui risultati del concorso (art.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141,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Avvisi relativi l’esito della procedura, possono essere raggruppati su base trimestrale (art. 142, c.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Elenchi dei verbali delle commissioni di gara.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 art.n</w:t>
            </w:r>
            <w:r>
              <w:rPr>
                <w:rFonts w:ascii="Arial" w:eastAsia="Arial" w:hAnsi="Arial" w:cs="Arial"/>
                <w:sz w:val="18"/>
                <w:szCs w:val="18"/>
              </w:rPr>
              <w:t>.29,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73E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EEE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37D72CC2" w14:textId="77777777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1DBF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0D3E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C9BC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degli avvisi sistema di qualificazione - Avviso sull’esistenza di un sistema di qualificazione, di cui all’Allegato XIV, parte II, lettera H; Bandi, avviso periodico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indicativo; avviso sull’esistenza di un sistema di qualificazione; Avviso di aggiudicazione (art. 140, c. 1, 3 e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 art.n.29,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EC5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A48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0D14362A" w14:textId="77777777">
        <w:tblPrEx>
          <w:tblCellMar>
            <w:top w:w="0" w:type="dxa"/>
            <w:bottom w:w="0" w:type="dxa"/>
          </w:tblCellMar>
        </w:tblPrEx>
        <w:trPr>
          <w:trHeight w:val="337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D429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FFE3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7CE3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degli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affidamenti :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atti relativi agli affidamenti diretti di lavori, servizi e forniture di somma urgenza e di protezione civile, con specifica dell'affidatario, delle modalità della scelta e delle motivazioni che non hanno consentito il ri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corso alle procedure ordinarie (art. 163, c.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tutti gli atti connessi agli affidamenti in house in formato open data di appalti pubblici e contratti di concessione tra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enti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art. 192 c. 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 art.n.29,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C6A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419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13A1A7B7" w14:textId="77777777">
        <w:tblPrEx>
          <w:tblCellMar>
            <w:top w:w="0" w:type="dxa"/>
            <w:bottom w:w="0" w:type="dxa"/>
          </w:tblCellMar>
        </w:tblPrEx>
        <w:trPr>
          <w:trHeight w:val="334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9E9B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86BC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BFC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delle informazioni ulteriori - Contributi e resoconti degli incontri con portatori di interessi unitamente ai progetti di fattibilità di grandi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opere e ai documenti predisposti dalla stazione appaltante (art. 22, c. 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50/2016); Informazioni ulteriori, complementari o aggiuntive rispetto a quelle previste dal Codice; Elenco ufficiali operatori economici (art. 90, c.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50/2016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 art.n.29,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005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F06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98B25BC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DA7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Bandi di Gara 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contratt</w:t>
            </w:r>
            <w:proofErr w:type="spellEnd"/>
          </w:p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06E8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DFE6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dei provvedimenti di esclusione e di ammissione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50/2016 art.n.29,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70C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E75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entro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dalla loro adozione</w:t>
            </w:r>
          </w:p>
        </w:tc>
      </w:tr>
      <w:tr w:rsidR="00C568B7" w14:paraId="78C64551" w14:textId="77777777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866D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B101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500C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della composizione della commissione giudicatrice e i curricula dei suoi componenti.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 </w:t>
            </w:r>
            <w:r>
              <w:rPr>
                <w:rFonts w:ascii="Arial" w:eastAsia="Arial" w:hAnsi="Arial" w:cs="Arial"/>
                <w:sz w:val="18"/>
                <w:szCs w:val="18"/>
              </w:rPr>
              <w:t>art.n.29,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D0A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468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32D71881" w14:textId="77777777">
        <w:tblPrEx>
          <w:tblCellMar>
            <w:top w:w="0" w:type="dxa"/>
            <w:bottom w:w="0" w:type="dxa"/>
          </w:tblCellMar>
        </w:tblPrEx>
        <w:trPr>
          <w:trHeight w:val="526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3A2C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8CAA" w14:textId="77777777" w:rsidR="00000000" w:rsidRDefault="00E776BA"/>
        </w:tc>
        <w:tc>
          <w:tcPr>
            <w:tcW w:w="20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3810" w14:textId="77777777" w:rsidR="00C568B7" w:rsidRDefault="00E776BA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dei resoconti della gestione finanziaria dei contratti al termine della loro esecuzione.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37, c.1, l. b;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50/2016 art.n.29, c. 1)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A3A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Direzione e Staff di </w:t>
            </w:r>
            <w:r>
              <w:rPr>
                <w:rFonts w:ascii="Arial" w:eastAsia="Arial" w:hAnsi="Arial" w:cs="Arial"/>
                <w:sz w:val="18"/>
                <w:szCs w:val="18"/>
              </w:rPr>
              <w:t>direzione</w:t>
            </w:r>
          </w:p>
        </w:tc>
        <w:tc>
          <w:tcPr>
            <w:tcW w:w="504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9EA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Tempestivo</w:t>
            </w:r>
          </w:p>
        </w:tc>
      </w:tr>
      <w:tr w:rsidR="00C568B7" w14:paraId="42633848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CA62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C9F2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3988" w14:textId="77777777" w:rsidR="00000000" w:rsidRDefault="00E776BA"/>
        </w:tc>
        <w:tc>
          <w:tcPr>
            <w:tcW w:w="227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FBF0" w14:textId="77777777" w:rsidR="00000000" w:rsidRDefault="00E776BA"/>
        </w:tc>
        <w:tc>
          <w:tcPr>
            <w:tcW w:w="504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DE62" w14:textId="77777777" w:rsidR="00000000" w:rsidRDefault="00E776BA"/>
        </w:tc>
      </w:tr>
      <w:tr w:rsidR="00C568B7" w14:paraId="2EA05CB6" w14:textId="77777777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047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Sovvenzioni, contributi, sussidi e vantaggi economici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08B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Criteri e modalità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68D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criteri e delle modalità per la concessione di sovvenzioni, contributi, sussidi, ausili finanziari e vantaggi economici a persone ed enti pubblici e privati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26, c.1)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A65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1D7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7B042D88" w14:textId="77777777">
        <w:tblPrEx>
          <w:tblCellMar>
            <w:top w:w="0" w:type="dxa"/>
            <w:bottom w:w="0" w:type="dxa"/>
          </w:tblCellMar>
        </w:tblPrEx>
        <w:trPr>
          <w:trHeight w:val="819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7CF8" w14:textId="77777777" w:rsidR="00000000" w:rsidRDefault="00E776BA"/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218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Atti di </w:t>
            </w:r>
            <w:r>
              <w:rPr>
                <w:rFonts w:ascii="Arial" w:eastAsia="Arial" w:hAnsi="Arial" w:cs="Arial"/>
                <w:sz w:val="18"/>
                <w:szCs w:val="18"/>
              </w:rPr>
              <w:t>concessione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971B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delle informazioni relative agli atti di concessione di sovvenzioni, contributi, sussidi, ausili finanziari alle imprese e vantaggi economici di qualunque genere a persone ed enti pubblici e privati di importo superiore a mille eu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26, c.2, art.27)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B6D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E2E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Tempestivo, e, comunque, prima della liquidazione della somma</w:t>
            </w:r>
          </w:p>
        </w:tc>
      </w:tr>
      <w:tr w:rsidR="00C568B7" w14:paraId="7B893CAC" w14:textId="77777777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A447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2AF6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D9D1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 un elenco dei soggetti beneficiari degli atti di concessione di sovvenzioni, contributi, sussidi, ausili finanziari alle imprese e di attribuzione di vantaggi economici di qualunque genere a persone ed enti pubblici e privati di importo superiore a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mil</w:t>
            </w:r>
            <w:r>
              <w:rPr>
                <w:rFonts w:ascii="Arial" w:eastAsia="Arial" w:hAnsi="Arial" w:cs="Arial"/>
                <w:sz w:val="18"/>
                <w:szCs w:val="18"/>
              </w:rPr>
              <w:t>le euro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33/2013, art. 27, c.2 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Delibera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CiVIT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n.59/2013)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CE1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084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4E84D05B" w14:textId="77777777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965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Bilanci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154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Bilancio preventivo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EDB5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documenti ed allegati del bilancio preventivo, nonché relativi al bilancio di previsione di ciascun anno in forma sintetica, aggregata e semplificata anche con ricorso a rappresentazioni grafiche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29, c.1 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DPCM del 26/04/2011, art</w:t>
            </w:r>
            <w:r>
              <w:rPr>
                <w:rFonts w:ascii="Arial" w:eastAsia="Arial" w:hAnsi="Arial" w:cs="Arial"/>
                <w:sz w:val="18"/>
                <w:szCs w:val="18"/>
              </w:rPr>
              <w:t>. 5,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F2F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197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giorni dall'adozione</w:t>
            </w:r>
          </w:p>
        </w:tc>
      </w:tr>
      <w:tr w:rsidR="00C568B7" w14:paraId="44BDE756" w14:textId="77777777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2300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9F13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8135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dei dati relativi alle entrate ed alle spese dei bilanci preventivi in formato tabellare aperto in modo da consentire l'esportazione, il trattamento e il </w:t>
            </w:r>
            <w:r>
              <w:rPr>
                <w:rFonts w:ascii="Arial" w:eastAsia="Arial" w:hAnsi="Arial" w:cs="Arial"/>
                <w:sz w:val="18"/>
                <w:szCs w:val="18"/>
              </w:rPr>
              <w:t>riutilizzo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29, c.1bis 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DPCM del 29/04/2016)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97E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8E5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0D43D731" w14:textId="7777777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9845" w14:textId="77777777" w:rsidR="00000000" w:rsidRDefault="00E776BA"/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7A9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Bilancio consuntivo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BF6E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documenti ed allegati del bilancio consuntivo, nonché relativi al bilancio consuntivo di ciascun anno in forma sintetica, aggregata e semplificata anche con ricorso a rappresentazioni grafiche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29, c.1 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DPCM del 26/04/2011, art. 5</w:t>
            </w:r>
            <w:r>
              <w:rPr>
                <w:rFonts w:ascii="Arial" w:eastAsia="Arial" w:hAnsi="Arial" w:cs="Arial"/>
                <w:sz w:val="18"/>
                <w:szCs w:val="18"/>
              </w:rPr>
              <w:t>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D13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77F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giorni dall'adozione</w:t>
            </w:r>
          </w:p>
        </w:tc>
      </w:tr>
      <w:tr w:rsidR="00C568B7" w14:paraId="38B2E7A5" w14:textId="77777777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21B4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EB5A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CA5D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dei dati relativi alle entrate ed alle spese dei bilanci consuntivi in formato tabellare aperto in modo da consentire l'esportazione, il trattamento e il riutilizzo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29, c.1bis e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DPCM del 29/04/2016)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367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380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0F36C6A1" w14:textId="77777777">
        <w:tblPrEx>
          <w:tblCellMar>
            <w:top w:w="0" w:type="dxa"/>
            <w:bottom w:w="0" w:type="dxa"/>
          </w:tblCellMar>
        </w:tblPrEx>
        <w:trPr>
          <w:trHeight w:val="3210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832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Bilanci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48D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Piano degli indicatori e risultati attesi di bilancio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BD90" w14:textId="77777777" w:rsidR="00C568B7" w:rsidRPr="00D17A43" w:rsidRDefault="00E776BA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"Piano degli indicatori e risultati attesi di bilancio" con l'integrazione delle risultanze osservate in termini di raggiungimento dei risultati attesi e le motivazioni degli eventuali scostamenti e gli aggiornamenti in corrispondenza di ogni nuovo 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ercizio di bilancio sia tramite la specificazione di nuovi obiettivi e indicatori, sia attraverso l'aggiornamento dei valori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obiettivo  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la soppressione di obiettivi già raggiunti oppure oggetto di ripianificazione.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n.33/2013, art. 29, c.2 -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n.91/2011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artt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. 19 e 22 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. n.118/2011 art. 18 bis)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215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F34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5B6A5074" w14:textId="77777777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C2F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Beni immobili e gestione patrimonio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50B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Patrimonio immobiliare  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9363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delle informazioni identificative degli immobili posseduti e detenuti, nonché dei canoni di locazione o di affitto versati o percepiti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art.30)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100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FA2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52276515" w14:textId="77777777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6B74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F78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Canoni di locazione o affitto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3E07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dei canoni di locazione o di affitto versati o percepiti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art.30)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64A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AA9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AC56528" w14:textId="77777777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BBA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Controlli e rilievi sull'amministrazione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09F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Organismi indipendenti di valutazione, nuclei di valutazione o altri </w:t>
            </w:r>
            <w:r>
              <w:rPr>
                <w:rFonts w:ascii="Arial" w:eastAsia="Arial" w:hAnsi="Arial" w:cs="Arial"/>
                <w:sz w:val="18"/>
                <w:szCs w:val="18"/>
              </w:rPr>
              <w:t>organismi con funzioni analoghe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54CE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dell'attestazione dell'OIV o di altra struttura analoga nell'assolvimento degli obblighi di 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1C2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02A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 in relazione a delibere ANAC</w:t>
            </w:r>
          </w:p>
        </w:tc>
      </w:tr>
      <w:tr w:rsidR="00C568B7" w14:paraId="3FBDFFB5" w14:textId="77777777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9AFB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54F2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7F84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 documento dell'OIV di validazione della Relazione sulla Performance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150/2009 art. 14, c. 4, lett. c)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95E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026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2377C9D" w14:textId="77777777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8CA1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006F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9D94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della Relazione dell'OIV sul funzionamento complessivo del Sistema di valutazione, trasparenza e integrità dei controlli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interni  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 150/2009 art. 14, c. 4, lett. a)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2F5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670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D4F1DD3" w14:textId="77777777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83A8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77BB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2783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di ulteriori altri atti degli organismi indipendenti di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valutazione ,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nuclei di valutazione o altri organismi con funzioni analoghe, tenendo conto delle specifiche direttive che saranno adottate dal Dipartimento della Funzione Pubblica , proc</w:t>
            </w:r>
            <w:r>
              <w:rPr>
                <w:rFonts w:ascii="Arial" w:eastAsia="Arial" w:hAnsi="Arial" w:cs="Arial"/>
                <w:sz w:val="18"/>
                <w:szCs w:val="18"/>
              </w:rPr>
              <w:t>edendo all'indicazione in forma anonima dei dati personali eventualmente presenti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99B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F19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CE0085D" w14:textId="7777777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2948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6BE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Organi di revisione amministrativa e contabile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227C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delle relazioni degli organi di revisione amministrativa e contabile al bilancio di previsione o budget, alle relative variazioni e al conto consuntivo o bilancio di esercizio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E2A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51B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01F81A91" w14:textId="77777777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AFAD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5C2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Corte dei conti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625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di tutti i rilievi della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Corte dei Conti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ancorché non recepiti riguardanti l'organizzazione e l'attività delle amministrazioni stesse e dei loro uffici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8E7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D2B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55EDCB7A" w14:textId="77777777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DCD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Servizi erogati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8F8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Carta dei servizi o standard di qualità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3A4F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della carta dei servizi o del documento contenente gli standard di qualità dei servizi pubblici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art.32, c.1)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C3B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F7B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3F82655" w14:textId="77777777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F28C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959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Class </w:t>
            </w:r>
            <w:r>
              <w:rPr>
                <w:rFonts w:ascii="Arial" w:eastAsia="Arial" w:hAnsi="Arial" w:cs="Arial"/>
                <w:sz w:val="18"/>
                <w:szCs w:val="18"/>
              </w:rPr>
              <w:t>action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91B4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delle notizie dei ricorsi in giudizio, delle sentenze di definizione degli stessi, delle misure adottate in ottemperanza alle sentenze in materia di class action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n.198/2009, art.1, c.2, art.4, c.2 e c.6)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5871" w14:textId="77777777" w:rsidR="00C568B7" w:rsidRDefault="00E776BA">
            <w:pPr>
              <w:pStyle w:val="Standard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</w:t>
            </w:r>
            <w:r>
              <w:rPr>
                <w:rFonts w:ascii="Arial" w:eastAsia="Arial" w:hAnsi="Arial" w:cs="Arial"/>
                <w:sz w:val="18"/>
                <w:szCs w:val="18"/>
              </w:rPr>
              <w:t>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CDC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11D76649" w14:textId="77777777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58F5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6CD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Costi contabilizzati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8883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costi contabilizzati per i servizi erogati agli utenti sia finali che intermedi e relativo andamento nel tempo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art.32, c.2, lett. a) e art. 10 c. 5)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DA5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984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7BCA817E" w14:textId="7777777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C27C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B8D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in rete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910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dei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risultati delle rilevazioni sulla soddisfazione da parte degli utenti rispetto alla qualità dei servizi in rete resi all’utente,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anche  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termini  di   fruibilità,   accessibilità  e tempestività, statistiche di utilizzo dei servizi in rete.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(D.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Lgs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. n.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82/2005 art. 7, c.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modificato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dal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n. 179/2016,art. 8,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DA30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4E0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61C9435F" w14:textId="77777777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BC2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Pagamenti dell'amministrazione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137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Dati sui pagamenti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393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dati sui propri pagamenti in relazione alla tipologia di spesa sostenuta, all'ambito temporale di riferimento e ai beneficiari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art.4bis c. 2)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C8A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26F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Trimestrale dal 2018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C568B7" w14:paraId="38FA6BB5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8BB3" w14:textId="77777777" w:rsidR="00000000" w:rsidRDefault="00E776BA"/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12F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Indicatore di </w:t>
            </w:r>
            <w:r>
              <w:rPr>
                <w:rFonts w:ascii="Arial" w:eastAsia="Arial" w:hAnsi="Arial" w:cs="Arial"/>
                <w:sz w:val="18"/>
                <w:szCs w:val="18"/>
              </w:rPr>
              <w:t>tempestività dei pagamenti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6042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dell'indicatore dei tempi medi di pagamento relativi agli acquisti di beni, servizi, prestazioni professionali e forniture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33)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9BF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4FD4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0F1D8C6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C39C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351A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02FC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dell'indicatore trimestrale di tempestività dei pagamenti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33)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3D8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8F4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07DFA1DF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1272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A71C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B537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dell'ammontare complessivo dei debiti e il numero delle imprese creditrici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33)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C2D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87DA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03A70DE4" w14:textId="77777777">
        <w:tblPrEx>
          <w:tblCellMar>
            <w:top w:w="0" w:type="dxa"/>
            <w:bottom w:w="0" w:type="dxa"/>
          </w:tblCellMar>
        </w:tblPrEx>
        <w:trPr>
          <w:trHeight w:val="327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9C2A" w14:textId="77777777" w:rsidR="00000000" w:rsidRDefault="00E776BA"/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BAEB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IBAN e pagamenti informatici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A40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nelle richieste di pagamento: di codici IBAN identificativi del conto di pagamento, ovvero di imputazione del versamento in Tesoreria,  tramite i quali i soggetti versanti possono effettuare i pagamenti mediante bonifico bancario o postale, ovvero degli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dentificativi del conto corrente postale sul quale i soggetti versanti possono effettuare i pagamenti mediante bollettino postale,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nonchè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codici identificativi del pagamento da indicare obbligatoriamente per il versamento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 36 e D.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Lgs. n. 82/2005 art. 5, c. 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BED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1D12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1BCCDF46" w14:textId="77777777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88D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Interventi straordinari e di emergenza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95F7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1A38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 provvedimenti di carattere straordinario in caso di calamità naturali o altre emergenze, con la precisazione dei termini temporali eventualmente fissati per l'adozione dei provvedimenti, costi previsti e costi effettivi sostenuti dall'Amministrazione.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n.33/2013, art.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4a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, c. 2)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A8F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D92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2A040D65" w14:textId="77777777">
        <w:tblPrEx>
          <w:tblCellMar>
            <w:top w:w="0" w:type="dxa"/>
            <w:bottom w:w="0" w:type="dxa"/>
          </w:tblCellMar>
        </w:tblPrEx>
        <w:trPr>
          <w:trHeight w:val="4800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510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Altri contenuti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4AA5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Prevenzione della corruzione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7D8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 di: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1) Piano triennale di prevenzione della corruzione e della trasparenza e suoi allegati, le misure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integrative di prevenzione della corruzione individuate ai sensi dell’articolo 1,comma 2-bis della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legge n. 190 del 2012, (MOG 231)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(Delibera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CiVIT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n.50/2013 e Piano nazionale anticorruzione emanato dalla Funzione Pubblica)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Responsabile della prevenzio</w:t>
            </w:r>
            <w:r>
              <w:rPr>
                <w:rFonts w:ascii="Arial" w:eastAsia="Arial" w:hAnsi="Arial" w:cs="Arial"/>
                <w:sz w:val="18"/>
                <w:szCs w:val="18"/>
              </w:rPr>
              <w:t>ne della corruzione e della trasparenza,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3) Regolamenti per la prevenzione e la repressione della corruzione e dell'illegalità,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4) Relazione del responsabile della prevenzione della corruzione recante i risultati dell’attività svolta,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5) Provvedimenti ado</w:t>
            </w:r>
            <w:r>
              <w:rPr>
                <w:rFonts w:ascii="Arial" w:eastAsia="Arial" w:hAnsi="Arial" w:cs="Arial"/>
                <w:sz w:val="18"/>
                <w:szCs w:val="18"/>
              </w:rPr>
              <w:t>ttati dall'A.N.AC. ed atti di adeguamento a tali provvedimenti in materia di vigilanza e controllo nell'anticorruzione,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6) Atti di accertamento delle violazioni delle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disposizioni  di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cui al d.lgs. n. 39/2013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5E02" w14:textId="77777777" w:rsidR="00C568B7" w:rsidRDefault="00E776BA">
            <w:pPr>
              <w:pStyle w:val="Standard"/>
              <w:spacing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49A5" w14:textId="77777777" w:rsidR="00C568B7" w:rsidRDefault="00E776BA">
            <w:pPr>
              <w:pStyle w:val="Standard"/>
              <w:spacing w:after="24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1) - </w:t>
            </w: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4) - entro il 15 dicembre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2) 3) 5) 6) - Tempestivo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C568B7" w14:paraId="493E2C80" w14:textId="77777777">
        <w:tblPrEx>
          <w:tblCellMar>
            <w:top w:w="0" w:type="dxa"/>
            <w:bottom w:w="0" w:type="dxa"/>
          </w:tblCellMar>
        </w:tblPrEx>
        <w:trPr>
          <w:trHeight w:val="303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95F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Altri contenuti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CA8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Accesso civico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58C3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Accesso civico "semplice"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Pubblicazione del nome del Responsabile della prevenzione della corruzione e della trasparenza cui è presentata la richiesta di accesso 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ivico,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nonchè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modalità per l'esercizio di tale diritto, con indicazione dei recapiti telefonici e delle caselle di posta elettronica istituzionale e nome del titolare del potere sostitutivo, attivabile nei casi di ritardo o mancata risposta, con indicazion</w:t>
            </w:r>
            <w:r>
              <w:rPr>
                <w:rFonts w:ascii="Arial" w:eastAsia="Arial" w:hAnsi="Arial" w:cs="Arial"/>
                <w:sz w:val="18"/>
                <w:szCs w:val="18"/>
              </w:rPr>
              <w:t>e dei recapiti telefonici e delle caselle di posta elettronica istituzionale.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5, c.1; L. 241/1990, art. 2, c.9bis)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01C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764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34D1F197" w14:textId="77777777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18DE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EBD7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863A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Accesso civico "generalizzato"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dei nomi Uffici competenti cui è presentata la richiesta di accesso civico,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nonchè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modalità per l'esercizio di tale diritto, con indicazione dei recapiti telefonici e delle caselle di posta elettronica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istituzionale.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33/2013, art. 5, c.2)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20EF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3DB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Tempestivo</w:t>
            </w:r>
          </w:p>
        </w:tc>
      </w:tr>
      <w:tr w:rsidR="00C568B7" w14:paraId="0641BF48" w14:textId="77777777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8B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4999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2DDA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dell'elenco delle richieste di accesso (atti, civico e generalizzato) con indicazione dell’oggetto e della data della richiesta nonché del relativo esito con la data della decisione.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(Delibera n.1</w:t>
            </w:r>
            <w:r>
              <w:rPr>
                <w:rFonts w:ascii="Arial" w:eastAsia="Arial" w:hAnsi="Arial" w:cs="Arial"/>
                <w:sz w:val="18"/>
                <w:szCs w:val="18"/>
              </w:rPr>
              <w:t>309/2016 - Linee Guida ANAC FOIA)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D1AD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9D4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Semestrale</w:t>
            </w:r>
          </w:p>
        </w:tc>
      </w:tr>
      <w:tr w:rsidR="00C568B7" w14:paraId="091122B6" w14:textId="77777777">
        <w:tblPrEx>
          <w:tblCellMar>
            <w:top w:w="0" w:type="dxa"/>
            <w:bottom w:w="0" w:type="dxa"/>
          </w:tblCellMar>
        </w:tblPrEx>
        <w:trPr>
          <w:trHeight w:val="2850"/>
        </w:trPr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E4C1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Altri contenuti</w:t>
            </w:r>
          </w:p>
        </w:tc>
        <w:tc>
          <w:tcPr>
            <w:tcW w:w="503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916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Accessibilità e Catalogo dei dati, metadati e banche dati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460E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catalogo dei dati, dei metadati definitivi e delle relative banche dati in possesso delle amministrazioni, da pubblicare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anche  tramite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link al Repertorio nazionale dei dati territoriali (www.rndt.gov.it), al  catalogo dei dati della PA e delle banche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dati  www.dati.gov.it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http://basidati.agid.gov.it/catalogo gestiti da AGID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n.82/2005, art.53, c.1 modificato dal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179/2016, art. 43)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69EC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265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59F46306" w14:textId="77777777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55EA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DBE3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39E7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Regolamenti che disciplinano l'esercizio della facoltà di accesso telematico e il riutilizzo dei dati, fatti salvi i dati presenti in Anagrafe tributaria.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n.82/2005, art.53, c.1)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3B9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341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4F6F9B71" w14:textId="77777777">
        <w:tblPrEx>
          <w:tblCellMar>
            <w:top w:w="0" w:type="dxa"/>
            <w:bottom w:w="0" w:type="dxa"/>
          </w:tblCellMar>
        </w:tblPrEx>
        <w:trPr>
          <w:trHeight w:val="3090"/>
        </w:trPr>
        <w:tc>
          <w:tcPr>
            <w:tcW w:w="1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CE66" w14:textId="77777777" w:rsidR="00000000" w:rsidRDefault="00E776BA"/>
        </w:tc>
        <w:tc>
          <w:tcPr>
            <w:tcW w:w="503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E423" w14:textId="77777777" w:rsidR="00000000" w:rsidRDefault="00E776BA"/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FEB0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Obiettivi di accessibilità dei soggetti disabili agli strumenti informatici per l'anno corrente (entro il 31 marzo di ogni anno) e lo stato di attuazione del "piano per l'utilizzo del telelavoro" nella propria organizzazione.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(D.L. n.179/201</w:t>
            </w:r>
            <w:r>
              <w:rPr>
                <w:rFonts w:ascii="Arial" w:eastAsia="Arial" w:hAnsi="Arial" w:cs="Arial"/>
                <w:sz w:val="18"/>
                <w:szCs w:val="18"/>
              </w:rPr>
              <w:t>2, art.9, c.7 convertito nella L. n.221/2012)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75F6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Direzione e Staff di direzione</w:t>
            </w: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37E8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Annuale</w:t>
            </w:r>
          </w:p>
        </w:tc>
      </w:tr>
      <w:tr w:rsidR="00C568B7" w14:paraId="42C07110" w14:textId="77777777">
        <w:tblPrEx>
          <w:tblCellMar>
            <w:top w:w="0" w:type="dxa"/>
            <w:bottom w:w="0" w:type="dxa"/>
          </w:tblCellMar>
        </w:tblPrEx>
        <w:trPr>
          <w:trHeight w:val="3900"/>
        </w:trPr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27E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Altri contenuti</w:t>
            </w:r>
          </w:p>
        </w:tc>
        <w:tc>
          <w:tcPr>
            <w:tcW w:w="5037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7BD3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Dati Ulteriori</w:t>
            </w:r>
          </w:p>
        </w:tc>
        <w:tc>
          <w:tcPr>
            <w:tcW w:w="20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277E" w14:textId="77777777" w:rsidR="00C568B7" w:rsidRDefault="00E776BA">
            <w:pPr>
              <w:pStyle w:val="Standard"/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 dati, informazioni e documenti ulteriori che le pubbliche amministrazioni non hanno l'obbligo di pubblicare ai sensi della normativa vigente e che non sono riconducibili alle sottosezioni indicate.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DE72" w14:textId="77777777" w:rsidR="00C568B7" w:rsidRDefault="00C568B7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94CE" w14:textId="77777777" w:rsidR="00C568B7" w:rsidRDefault="00E776B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Nessun obbligo</w:t>
            </w:r>
          </w:p>
        </w:tc>
      </w:tr>
    </w:tbl>
    <w:p w14:paraId="6BBE3E90" w14:textId="77777777" w:rsidR="00C568B7" w:rsidRDefault="00C568B7">
      <w:pPr>
        <w:pStyle w:val="Standard"/>
        <w:ind w:left="-426"/>
      </w:pPr>
    </w:p>
    <w:sectPr w:rsidR="00C568B7">
      <w:headerReference w:type="default" r:id="rId6"/>
      <w:pgSz w:w="16838" w:h="23811"/>
      <w:pgMar w:top="964" w:right="709" w:bottom="964" w:left="709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777F" w14:textId="77777777" w:rsidR="00000000" w:rsidRDefault="00E776BA">
      <w:pPr>
        <w:spacing w:after="0" w:line="240" w:lineRule="auto"/>
      </w:pPr>
      <w:r>
        <w:separator/>
      </w:r>
    </w:p>
  </w:endnote>
  <w:endnote w:type="continuationSeparator" w:id="0">
    <w:p w14:paraId="749E5FBE" w14:textId="77777777" w:rsidR="00000000" w:rsidRDefault="00E7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0CA6" w14:textId="77777777" w:rsidR="00000000" w:rsidRDefault="00E776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670C8F" w14:textId="77777777" w:rsidR="00000000" w:rsidRDefault="00E7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DAFD" w14:textId="74217428" w:rsidR="00764CE9" w:rsidRDefault="00E776BA">
    <w:pPr>
      <w:pStyle w:val="Standard"/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 wp14:anchorId="42721506" wp14:editId="3D2DBF9E">
          <wp:extent cx="438150" cy="438150"/>
          <wp:effectExtent l="0" t="0" r="0" b="0"/>
          <wp:docPr id="2" name="Immagine 2" descr="Immagine che contiene testo, ingranag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ingranaggi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68B7"/>
    <w:rsid w:val="00C568B7"/>
    <w:rsid w:val="00D17A43"/>
    <w:rsid w:val="00E7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107F9"/>
  <w15:docId w15:val="{42E52ABA-1372-405F-BAEC-F85624DF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ale1">
    <w:name w:val="Normale1"/>
    <w:pPr>
      <w:widowControl/>
    </w:pPr>
  </w:style>
  <w:style w:type="paragraph" w:styleId="Titolo">
    <w:name w:val="Title"/>
    <w:basedOn w:val="Normale1"/>
    <w:next w:val="Sottotitolo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1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font5">
    <w:name w:val="font5"/>
    <w:basedOn w:val="Standard"/>
    <w:pPr>
      <w:spacing w:before="28" w:after="10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Standard"/>
    <w:pPr>
      <w:spacing w:before="28" w:after="100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7">
    <w:name w:val="font7"/>
    <w:basedOn w:val="Standard"/>
    <w:pPr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font8">
    <w:name w:val="font8"/>
    <w:basedOn w:val="Standard"/>
    <w:pP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9">
    <w:name w:val="font9"/>
    <w:basedOn w:val="Standard"/>
    <w:pPr>
      <w:spacing w:before="28" w:after="100" w:line="240" w:lineRule="auto"/>
    </w:pPr>
    <w:rPr>
      <w:rFonts w:ascii="Arial" w:eastAsia="Times New Roman" w:hAnsi="Arial" w:cs="Arial"/>
      <w:color w:val="008000"/>
      <w:sz w:val="18"/>
      <w:szCs w:val="18"/>
    </w:rPr>
  </w:style>
  <w:style w:type="paragraph" w:customStyle="1" w:styleId="font10">
    <w:name w:val="font10"/>
    <w:basedOn w:val="Standard"/>
    <w:pPr>
      <w:spacing w:before="28" w:after="10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11">
    <w:name w:val="font11"/>
    <w:basedOn w:val="Standard"/>
    <w:pPr>
      <w:spacing w:before="28" w:after="100" w:line="240" w:lineRule="auto"/>
    </w:pPr>
    <w:rPr>
      <w:rFonts w:ascii="Arial" w:eastAsia="Times New Roman" w:hAnsi="Arial" w:cs="Arial"/>
      <w:color w:val="3366FF"/>
      <w:sz w:val="18"/>
      <w:szCs w:val="18"/>
    </w:rPr>
  </w:style>
  <w:style w:type="paragraph" w:customStyle="1" w:styleId="font12">
    <w:name w:val="font12"/>
    <w:basedOn w:val="Standard"/>
    <w:pPr>
      <w:spacing w:before="28" w:after="10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13">
    <w:name w:val="font13"/>
    <w:basedOn w:val="Standard"/>
    <w:pPr>
      <w:spacing w:before="28" w:after="100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font14">
    <w:name w:val="font14"/>
    <w:basedOn w:val="Standard"/>
    <w:pPr>
      <w:spacing w:before="28" w:after="100" w:line="240" w:lineRule="auto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font15">
    <w:name w:val="font15"/>
    <w:basedOn w:val="Standard"/>
    <w:pPr>
      <w:spacing w:before="28" w:after="100" w:line="240" w:lineRule="auto"/>
    </w:pPr>
    <w:rPr>
      <w:rFonts w:ascii="Arial" w:eastAsia="Times New Roman" w:hAnsi="Arial" w:cs="Arial"/>
      <w:b/>
      <w:bCs/>
      <w:color w:val="993300"/>
      <w:sz w:val="18"/>
      <w:szCs w:val="18"/>
    </w:rPr>
  </w:style>
  <w:style w:type="paragraph" w:customStyle="1" w:styleId="font16">
    <w:name w:val="font16"/>
    <w:basedOn w:val="Standard"/>
    <w:pPr>
      <w:spacing w:before="28" w:after="100" w:line="240" w:lineRule="auto"/>
    </w:pPr>
    <w:rPr>
      <w:rFonts w:ascii="Arial" w:eastAsia="Times New Roman" w:hAnsi="Arial" w:cs="Arial"/>
      <w:b/>
      <w:bCs/>
      <w:color w:val="993300"/>
      <w:sz w:val="18"/>
      <w:szCs w:val="18"/>
    </w:rPr>
  </w:style>
  <w:style w:type="paragraph" w:customStyle="1" w:styleId="font17">
    <w:name w:val="font17"/>
    <w:basedOn w:val="Standard"/>
    <w:pPr>
      <w:spacing w:before="28" w:after="100" w:line="240" w:lineRule="auto"/>
    </w:pPr>
    <w:rPr>
      <w:rFonts w:ascii="Arial" w:eastAsia="Times New Roman" w:hAnsi="Arial" w:cs="Arial"/>
      <w:b/>
      <w:bCs/>
      <w:color w:val="993300"/>
      <w:u w:val="single"/>
    </w:rPr>
  </w:style>
  <w:style w:type="paragraph" w:customStyle="1" w:styleId="xl66">
    <w:name w:val="xl6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67">
    <w:name w:val="xl6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00B050"/>
      <w:sz w:val="18"/>
      <w:szCs w:val="18"/>
    </w:rPr>
  </w:style>
  <w:style w:type="paragraph" w:customStyle="1" w:styleId="xl68">
    <w:name w:val="xl6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69">
    <w:name w:val="xl6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Standard"/>
    <w:pP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Standard"/>
    <w:pP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77">
    <w:name w:val="xl77"/>
    <w:basedOn w:val="Standard"/>
    <w:pP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Standard"/>
    <w:pPr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79">
    <w:name w:val="xl7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81">
    <w:name w:val="xl8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3">
    <w:name w:val="xl83"/>
    <w:basedOn w:val="Standard"/>
    <w:pP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Standard"/>
    <w:pPr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Standard"/>
    <w:pPr>
      <w:spacing w:before="28" w:after="1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1">
    <w:name w:val="xl9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2">
    <w:name w:val="xl9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95">
    <w:name w:val="xl9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96">
    <w:name w:val="xl9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color w:val="00B050"/>
      <w:sz w:val="18"/>
      <w:szCs w:val="18"/>
    </w:rPr>
  </w:style>
  <w:style w:type="paragraph" w:customStyle="1" w:styleId="xl97">
    <w:name w:val="xl9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99">
    <w:name w:val="xl9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00">
    <w:name w:val="xl10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01">
    <w:name w:val="xl10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02">
    <w:name w:val="xl10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53735"/>
      <w:sz w:val="16"/>
      <w:szCs w:val="16"/>
    </w:rPr>
  </w:style>
  <w:style w:type="paragraph" w:customStyle="1" w:styleId="xl104">
    <w:name w:val="xl10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53735"/>
      <w:sz w:val="15"/>
      <w:szCs w:val="15"/>
    </w:rPr>
  </w:style>
  <w:style w:type="paragraph" w:customStyle="1" w:styleId="xl105">
    <w:name w:val="xl10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06">
    <w:name w:val="xl106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7">
    <w:name w:val="xl107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8">
    <w:name w:val="xl108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Standard"/>
    <w:pPr>
      <w:shd w:val="clear" w:color="auto" w:fill="FFFFFF"/>
      <w:spacing w:before="28" w:after="100" w:line="240" w:lineRule="auto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xl111">
    <w:name w:val="xl11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2">
    <w:name w:val="xl112"/>
    <w:basedOn w:val="Standard"/>
    <w:pP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4">
    <w:name w:val="xl114"/>
    <w:basedOn w:val="Standard"/>
    <w:pP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5">
    <w:name w:val="xl11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116">
    <w:name w:val="xl116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8">
    <w:name w:val="xl118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9">
    <w:name w:val="xl11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20">
    <w:name w:val="xl12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1">
    <w:name w:val="xl121"/>
    <w:basedOn w:val="Standard"/>
    <w:pP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Standard"/>
    <w:pP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24">
    <w:name w:val="xl124"/>
    <w:basedOn w:val="Standard"/>
    <w:pPr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25">
    <w:name w:val="xl12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26">
    <w:name w:val="xl126"/>
    <w:basedOn w:val="Standard"/>
    <w:pP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7">
    <w:name w:val="xl12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" w:after="10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8">
    <w:name w:val="xl12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b/>
      <w:bCs/>
      <w:color w:val="953735"/>
      <w:sz w:val="16"/>
      <w:szCs w:val="16"/>
    </w:rPr>
  </w:style>
  <w:style w:type="paragraph" w:customStyle="1" w:styleId="xl129">
    <w:name w:val="xl129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color w:val="953735"/>
      <w:sz w:val="16"/>
      <w:szCs w:val="16"/>
    </w:rPr>
  </w:style>
  <w:style w:type="paragraph" w:customStyle="1" w:styleId="xl130">
    <w:name w:val="xl13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  <w:jc w:val="center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31">
    <w:name w:val="xl131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132">
    <w:name w:val="xl132"/>
    <w:basedOn w:val="Standard"/>
    <w:pPr>
      <w:spacing w:before="28" w:after="10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xl133">
    <w:name w:val="xl13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34">
    <w:name w:val="xl134"/>
    <w:basedOn w:val="Standard"/>
    <w:pPr>
      <w:spacing w:before="28" w:after="100" w:line="240" w:lineRule="auto"/>
    </w:pPr>
    <w:rPr>
      <w:rFonts w:ascii="Arial" w:eastAsia="Times New Roman" w:hAnsi="Arial" w:cs="Arial"/>
      <w:b/>
      <w:bCs/>
      <w:color w:val="953735"/>
      <w:sz w:val="18"/>
      <w:szCs w:val="18"/>
    </w:rPr>
  </w:style>
  <w:style w:type="paragraph" w:customStyle="1" w:styleId="xl135">
    <w:name w:val="xl13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100" w:line="240" w:lineRule="auto"/>
    </w:pPr>
    <w:rPr>
      <w:rFonts w:ascii="Arial" w:eastAsia="Times New Roman" w:hAnsi="Arial" w:cs="Arial"/>
      <w:b/>
      <w:bCs/>
      <w:color w:val="993300"/>
      <w:sz w:val="14"/>
      <w:szCs w:val="14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pPr>
      <w:widowControl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Carpredefinitoparagrafo"/>
    <w:rPr>
      <w:color w:val="0000FF"/>
      <w:u w:val="single"/>
      <w:lang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6390</Words>
  <Characters>36428</Characters>
  <Application>Microsoft Office Word</Application>
  <DocSecurity>0</DocSecurity>
  <Lines>303</Lines>
  <Paragraphs>85</Paragraphs>
  <ScaleCrop>false</ScaleCrop>
  <Company/>
  <LinksUpToDate>false</LinksUpToDate>
  <CharactersWithSpaces>42733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642589</dc:creator>
  <cp:lastModifiedBy>ACI Bolzano</cp:lastModifiedBy>
  <cp:revision>3</cp:revision>
  <cp:lastPrinted>2022-10-28T07:50:00Z</cp:lastPrinted>
  <dcterms:created xsi:type="dcterms:W3CDTF">2022-10-28T07:49:00Z</dcterms:created>
  <dcterms:modified xsi:type="dcterms:W3CDTF">2022-10-28T07:50:00Z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